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E284" w14:textId="77777777" w:rsidR="00F95DA3" w:rsidRPr="00445173" w:rsidRDefault="00F95DA3" w:rsidP="00337902">
      <w:pPr>
        <w:spacing w:after="0" w:line="276" w:lineRule="auto"/>
        <w:jc w:val="right"/>
        <w:rPr>
          <w:rFonts w:cstheme="minorHAnsi"/>
          <w:b/>
          <w:bCs/>
        </w:rPr>
      </w:pPr>
    </w:p>
    <w:p w14:paraId="2C98BC00" w14:textId="5A3D928B" w:rsidR="006B60D7" w:rsidRPr="00445173" w:rsidRDefault="007F0617" w:rsidP="0033790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petek</w:t>
      </w:r>
      <w:r w:rsidR="006B60D7" w:rsidRPr="00445173">
        <w:rPr>
          <w:rFonts w:cstheme="minorHAnsi"/>
        </w:rPr>
        <w:t xml:space="preserve">, </w:t>
      </w:r>
      <w:r w:rsidR="002850EB" w:rsidRPr="00445173">
        <w:rPr>
          <w:rFonts w:cstheme="minorHAnsi"/>
        </w:rPr>
        <w:t>2</w:t>
      </w:r>
      <w:r>
        <w:rPr>
          <w:rFonts w:cstheme="minorHAnsi"/>
        </w:rPr>
        <w:t>5</w:t>
      </w:r>
      <w:r w:rsidR="006B60D7" w:rsidRPr="00445173">
        <w:rPr>
          <w:rFonts w:cstheme="minorHAnsi"/>
        </w:rPr>
        <w:t xml:space="preserve">. </w:t>
      </w:r>
      <w:r w:rsidR="008B4933">
        <w:rPr>
          <w:rFonts w:cstheme="minorHAnsi"/>
        </w:rPr>
        <w:t>februar</w:t>
      </w:r>
      <w:r w:rsidR="006B60D7" w:rsidRPr="00445173">
        <w:rPr>
          <w:rFonts w:cstheme="minorHAnsi"/>
        </w:rPr>
        <w:t xml:space="preserve"> 202</w:t>
      </w:r>
      <w:r w:rsidR="002850EB" w:rsidRPr="00445173">
        <w:rPr>
          <w:rFonts w:cstheme="minorHAnsi"/>
        </w:rPr>
        <w:t>2</w:t>
      </w:r>
    </w:p>
    <w:p w14:paraId="16B37D12" w14:textId="26556EB5" w:rsidR="006B60D7" w:rsidRPr="00445173" w:rsidRDefault="006B60D7" w:rsidP="00337902">
      <w:pPr>
        <w:spacing w:after="0" w:line="276" w:lineRule="auto"/>
        <w:rPr>
          <w:rFonts w:cstheme="minorHAnsi"/>
          <w:b/>
          <w:bCs/>
        </w:rPr>
      </w:pPr>
    </w:p>
    <w:p w14:paraId="36F8555E" w14:textId="77777777" w:rsidR="00196E51" w:rsidRPr="00445173" w:rsidRDefault="00196E51" w:rsidP="00337902">
      <w:pPr>
        <w:spacing w:after="0" w:line="276" w:lineRule="auto"/>
        <w:rPr>
          <w:rFonts w:cstheme="minorHAnsi"/>
          <w:b/>
          <w:bCs/>
        </w:rPr>
      </w:pPr>
    </w:p>
    <w:p w14:paraId="46DEAAED" w14:textId="0BA7C7C0" w:rsidR="00445173" w:rsidRPr="002E20AA" w:rsidRDefault="009C4117" w:rsidP="009C4117">
      <w:pPr>
        <w:pStyle w:val="Default"/>
        <w:spacing w:line="276" w:lineRule="auto"/>
        <w:rPr>
          <w:rFonts w:asciiTheme="minorHAnsi" w:hAnsiTheme="minorHAnsi" w:cstheme="minorHAnsi"/>
          <w:b/>
          <w:bCs/>
          <w:sz w:val="30"/>
          <w:szCs w:val="30"/>
          <w:lang w:val="sl-SI"/>
        </w:rPr>
      </w:pPr>
      <w:bookmarkStart w:id="0" w:name="_Hlk94182843"/>
      <w:r>
        <w:rPr>
          <w:rFonts w:asciiTheme="minorHAnsi" w:hAnsiTheme="minorHAnsi" w:cstheme="minorHAnsi"/>
          <w:b/>
          <w:bCs/>
          <w:sz w:val="30"/>
          <w:szCs w:val="30"/>
          <w:lang w:val="sl-SI"/>
        </w:rPr>
        <w:t>O</w:t>
      </w:r>
      <w:r w:rsidRPr="009C4117">
        <w:rPr>
          <w:rFonts w:asciiTheme="minorHAnsi" w:hAnsiTheme="minorHAnsi" w:cstheme="minorHAnsi"/>
          <w:b/>
          <w:bCs/>
          <w:sz w:val="30"/>
          <w:szCs w:val="30"/>
          <w:lang w:val="sl-SI"/>
        </w:rPr>
        <w:t xml:space="preserve"> nujnosti sodelovanja, komunikacije in dialoga v skupnosti </w:t>
      </w:r>
      <w:r>
        <w:rPr>
          <w:rFonts w:asciiTheme="minorHAnsi" w:hAnsiTheme="minorHAnsi" w:cstheme="minorHAnsi"/>
          <w:b/>
          <w:bCs/>
          <w:sz w:val="30"/>
          <w:szCs w:val="30"/>
          <w:lang w:val="sl-SI"/>
        </w:rPr>
        <w:t xml:space="preserve">na razstavi </w:t>
      </w:r>
      <w:r w:rsidR="008B4933" w:rsidRPr="002E20AA">
        <w:rPr>
          <w:rFonts w:asciiTheme="minorHAnsi" w:hAnsiTheme="minorHAnsi" w:cstheme="minorHAnsi"/>
          <w:b/>
          <w:bCs/>
          <w:i/>
          <w:iCs/>
          <w:sz w:val="30"/>
          <w:szCs w:val="30"/>
          <w:lang w:val="sl-SI"/>
        </w:rPr>
        <w:t>Mokre noge</w:t>
      </w:r>
      <w:r w:rsidR="00445173" w:rsidRPr="002E20AA">
        <w:rPr>
          <w:rFonts w:asciiTheme="minorHAnsi" w:hAnsiTheme="minorHAnsi" w:cstheme="minorHAnsi"/>
          <w:b/>
          <w:bCs/>
          <w:sz w:val="30"/>
          <w:szCs w:val="30"/>
          <w:lang w:val="sl-SI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0"/>
          <w:lang w:val="sl-SI"/>
        </w:rPr>
        <w:t>umetnice Maruše</w:t>
      </w:r>
      <w:r w:rsidRPr="002E20AA">
        <w:rPr>
          <w:rFonts w:asciiTheme="minorHAnsi" w:hAnsiTheme="minorHAnsi" w:cstheme="minorHAnsi"/>
          <w:b/>
          <w:bCs/>
          <w:sz w:val="30"/>
          <w:szCs w:val="30"/>
          <w:lang w:val="sl-SI"/>
        </w:rPr>
        <w:t xml:space="preserve"> Sagadin</w:t>
      </w:r>
    </w:p>
    <w:p w14:paraId="278BC8B5" w14:textId="3362CDB9" w:rsidR="002E20AA" w:rsidRPr="002E20AA" w:rsidRDefault="002E20AA" w:rsidP="00337902">
      <w:pPr>
        <w:pStyle w:val="Default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E20AA">
        <w:rPr>
          <w:rFonts w:asciiTheme="minorHAnsi" w:hAnsiTheme="minorHAnsi" w:cstheme="minorHAnsi"/>
          <w:sz w:val="26"/>
          <w:szCs w:val="26"/>
          <w:lang w:val="sl-SI"/>
        </w:rPr>
        <w:t xml:space="preserve">Razstava v Galeriji Parter, </w:t>
      </w:r>
      <w:proofErr w:type="spellStart"/>
      <w:r w:rsidRPr="002E20AA">
        <w:rPr>
          <w:rFonts w:asciiTheme="minorHAnsi" w:hAnsiTheme="minorHAnsi" w:cstheme="minorHAnsi"/>
          <w:sz w:val="26"/>
          <w:szCs w:val="26"/>
          <w:lang w:val="sl-SI"/>
        </w:rPr>
        <w:t>Cukrarna</w:t>
      </w:r>
      <w:proofErr w:type="spellEnd"/>
      <w:r w:rsidRPr="002E20AA">
        <w:rPr>
          <w:rFonts w:asciiTheme="minorHAnsi" w:hAnsiTheme="minorHAnsi" w:cstheme="minorHAnsi"/>
          <w:sz w:val="26"/>
          <w:szCs w:val="26"/>
          <w:lang w:val="sl-SI"/>
        </w:rPr>
        <w:t xml:space="preserve">, </w:t>
      </w:r>
      <w:r w:rsidRPr="002E20AA">
        <w:rPr>
          <w:rFonts w:asciiTheme="minorHAnsi" w:hAnsiTheme="minorHAnsi" w:cstheme="minorHAnsi"/>
          <w:sz w:val="26"/>
          <w:szCs w:val="26"/>
          <w:lang w:val="it-IT"/>
        </w:rPr>
        <w:t>3. 3.–22. 5. 2022</w:t>
      </w:r>
    </w:p>
    <w:p w14:paraId="0761D1D0" w14:textId="1BA877C7" w:rsidR="00445173" w:rsidRPr="002E20AA" w:rsidRDefault="00445173" w:rsidP="0033790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5CAF74B2" w14:textId="59C6803E" w:rsidR="002E20AA" w:rsidRPr="00337902" w:rsidRDefault="002E20AA" w:rsidP="0033790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5A3B8F66" w14:textId="2FC1FFD8" w:rsidR="00337902" w:rsidRPr="00337902" w:rsidRDefault="00337902" w:rsidP="00337902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37902">
        <w:rPr>
          <w:rFonts w:asciiTheme="minorHAnsi" w:hAnsiTheme="minorHAnsi" w:cstheme="minorHAnsi"/>
          <w:b/>
          <w:noProof/>
          <w:sz w:val="22"/>
          <w:szCs w:val="22"/>
          <w:lang w:val="sl-SI" w:eastAsia="sl-SI" w:bidi="ar-SA"/>
        </w:rPr>
        <w:drawing>
          <wp:anchor distT="0" distB="0" distL="114300" distR="114300" simplePos="0" relativeHeight="251658240" behindDoc="0" locked="0" layoutInCell="1" allowOverlap="1" wp14:anchorId="23B2FB3A" wp14:editId="67A7D1AF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900363" cy="1933575"/>
            <wp:effectExtent l="0" t="0" r="0" b="0"/>
            <wp:wrapSquare wrapText="bothSides"/>
            <wp:docPr id="3" name="Slika 3" descr="P:\CUKRARNA\RAZSTAVE\02_Maruša Sagadin\B21 Skulpturengarten B-GIRLS GO-10 (Medium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UKRARNA\RAZSTAVE\02_Maruša Sagadin\B21 Skulpturengarten B-GIRLS GO-10 (Medium)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902">
        <w:rPr>
          <w:rFonts w:asciiTheme="minorHAnsi" w:hAnsiTheme="minorHAnsi" w:cstheme="minorHAnsi"/>
          <w:b/>
          <w:sz w:val="22"/>
          <w:szCs w:val="22"/>
          <w:lang w:val="sl-SI"/>
        </w:rPr>
        <w:t>V Galeriji Parter</w:t>
      </w:r>
      <w:r w:rsidR="009C411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</w:t>
      </w:r>
      <w:proofErr w:type="spellStart"/>
      <w:r w:rsidR="009C4117">
        <w:rPr>
          <w:rFonts w:asciiTheme="minorHAnsi" w:hAnsiTheme="minorHAnsi" w:cstheme="minorHAnsi"/>
          <w:b/>
          <w:sz w:val="22"/>
          <w:szCs w:val="22"/>
          <w:lang w:val="sl-SI"/>
        </w:rPr>
        <w:t>Cukrarni</w:t>
      </w:r>
      <w:proofErr w:type="spellEnd"/>
      <w:r w:rsidRPr="003379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se s samostojno razstavo Maruše Sagadin, ki se odpira v četrtek, 3. marca, pričenja nova programska shema z izhodiščem v konceptu »en prostor – en umetnik – en projekt«. Na razstavi s pomenljivim naslovom </w:t>
      </w:r>
      <w:r w:rsidRPr="00337902">
        <w:rPr>
          <w:rFonts w:asciiTheme="minorHAnsi" w:hAnsiTheme="minorHAnsi" w:cstheme="minorHAnsi"/>
          <w:b/>
          <w:i/>
          <w:sz w:val="22"/>
          <w:szCs w:val="22"/>
          <w:lang w:val="sl-SI"/>
        </w:rPr>
        <w:t>Mokre noge</w:t>
      </w:r>
      <w:r w:rsidRPr="003379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so predstavljena </w:t>
      </w:r>
      <w:r w:rsidR="00411AEA">
        <w:rPr>
          <w:rFonts w:asciiTheme="minorHAnsi" w:hAnsiTheme="minorHAnsi" w:cstheme="minorHAnsi"/>
          <w:b/>
          <w:sz w:val="22"/>
          <w:szCs w:val="22"/>
          <w:lang w:val="sl-SI"/>
        </w:rPr>
        <w:t>umetničina</w:t>
      </w:r>
      <w:r w:rsidRPr="003379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novejša dela oziroma premišljene kompozicijske celote, metaforično povezane z razmislekom o izbranih segmentih urbanih površin, namenjenih javnemu zbiranju. Na dan odprtja razstave, ob 17. uri, bosta umetnica</w:t>
      </w:r>
      <w:r w:rsidR="00411A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Maruša Sagadin</w:t>
      </w:r>
      <w:r w:rsidRPr="003379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kustosinja Alenka Gregorič predstavili projekt, že v soboto, 5. marca, ob 11. uri pa si bo moč razstavo ogledati v družbi umetnice. </w:t>
      </w:r>
    </w:p>
    <w:bookmarkEnd w:id="0"/>
    <w:p w14:paraId="5E7A2758" w14:textId="77777777" w:rsidR="002C56D7" w:rsidRDefault="002C56D7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6D7" w14:paraId="3D09DB3F" w14:textId="77777777" w:rsidTr="007B5A78">
        <w:tc>
          <w:tcPr>
            <w:tcW w:w="9062" w:type="dxa"/>
          </w:tcPr>
          <w:p w14:paraId="0F443A81" w14:textId="77777777" w:rsidR="002C56D7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785310B" w14:textId="77777777" w:rsidR="002C56D7" w:rsidRPr="00782F62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četrtek, 3. marca 2022</w:t>
            </w:r>
            <w:r w:rsidRPr="00782F6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  <w:p w14:paraId="5BB74617" w14:textId="77777777" w:rsidR="002C56D7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med 16. in 19. uro: </w:t>
            </w:r>
            <w:r w:rsidRPr="00782F6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Odprtje razstave</w:t>
            </w:r>
          </w:p>
          <w:p w14:paraId="2108CB0E" w14:textId="77777777" w:rsidR="002C56D7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ob 17. uri: </w:t>
            </w:r>
            <w:r w:rsidRPr="00782F6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Predstavitev projekta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 umetnico Marušo Sagadin in kustosinjo Alenko Gregorič</w:t>
            </w:r>
          </w:p>
          <w:p w14:paraId="6962A4BC" w14:textId="77777777" w:rsidR="002C56D7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0856B989" w14:textId="77777777" w:rsidR="002C56D7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sobota, 5. marca 2022</w:t>
            </w:r>
            <w:r w:rsidRPr="00782F6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  <w:p w14:paraId="02186C34" w14:textId="77777777" w:rsidR="002C56D7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68757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ob 11. uri: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782F6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Prvi voden ogled razstave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 umetnico Marušo Sagadin</w:t>
            </w:r>
          </w:p>
          <w:p w14:paraId="7DFBB98A" w14:textId="77777777" w:rsidR="002C56D7" w:rsidRDefault="002C56D7" w:rsidP="007B5A78">
            <w:pPr>
              <w:pStyle w:val="Default"/>
              <w:widowControl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E2CD0E2" w14:textId="77777777" w:rsidR="002C56D7" w:rsidRDefault="002C56D7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50F0A6FB" w14:textId="062B2586" w:rsidR="009C4117" w:rsidRDefault="009C4117" w:rsidP="009C411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Težišče zanimanja na Dunaju živeče umetnice </w:t>
      </w:r>
      <w:r w:rsidRPr="002C56D7">
        <w:rPr>
          <w:rFonts w:asciiTheme="minorHAnsi" w:hAnsiTheme="minorHAnsi" w:cstheme="minorHAnsi"/>
          <w:b/>
          <w:sz w:val="22"/>
          <w:szCs w:val="22"/>
          <w:lang w:val="sl-SI"/>
        </w:rPr>
        <w:t>Maruše Sagadin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, ki je 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>najprej končala študij arhitekture v Gradcu in kasneje še študij kiparstva na dunajski Akademiji za likovno umetnost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, je 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>osnovn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 xml:space="preserve"> namenskost javnih površin, ki so bile prvotno zamišljene kot kraji srečevanja in druženja, ter prenos tovrstnih praks in idej v galerijsk</w:t>
      </w:r>
      <w:r w:rsidR="002E53BD">
        <w:rPr>
          <w:rFonts w:asciiTheme="minorHAnsi" w:hAnsiTheme="minorHAnsi" w:cstheme="minorHAnsi"/>
          <w:sz w:val="22"/>
          <w:szCs w:val="22"/>
          <w:lang w:val="sl-SI"/>
        </w:rPr>
        <w:t>i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 xml:space="preserve"> kontekst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. S tem 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>želi umetnica gledalčevo pozornost preusmeriti v razmislek o nujnosti sodelovanja, komunikacije in dialoga v skupnosti.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Postavitev 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Cukrarni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B66401">
        <w:rPr>
          <w:rFonts w:asciiTheme="minorHAnsi" w:hAnsiTheme="minorHAnsi" w:cstheme="minorHAnsi"/>
          <w:sz w:val="22"/>
          <w:szCs w:val="22"/>
          <w:lang w:val="sl-SI"/>
        </w:rPr>
        <w:t xml:space="preserve">je »site </w:t>
      </w:r>
      <w:proofErr w:type="spellStart"/>
      <w:r w:rsidRPr="00B66401">
        <w:rPr>
          <w:rFonts w:asciiTheme="minorHAnsi" w:hAnsiTheme="minorHAnsi" w:cstheme="minorHAnsi"/>
          <w:sz w:val="22"/>
          <w:szCs w:val="22"/>
          <w:lang w:val="sl-SI"/>
        </w:rPr>
        <w:t>specific</w:t>
      </w:r>
      <w:proofErr w:type="spellEnd"/>
      <w:r w:rsidRPr="00B66401">
        <w:rPr>
          <w:rFonts w:asciiTheme="minorHAnsi" w:hAnsiTheme="minorHAnsi" w:cstheme="minorHAnsi"/>
          <w:sz w:val="22"/>
          <w:szCs w:val="22"/>
          <w:lang w:val="sl-SI"/>
        </w:rPr>
        <w:t>«</w:t>
      </w:r>
      <w:r w:rsidR="00163A3C" w:rsidRPr="00B66401">
        <w:rPr>
          <w:rFonts w:asciiTheme="minorHAnsi" w:hAnsiTheme="minorHAnsi" w:cstheme="minorHAnsi"/>
          <w:sz w:val="22"/>
          <w:szCs w:val="22"/>
          <w:lang w:val="sl-SI"/>
        </w:rPr>
        <w:t xml:space="preserve"> oz. prilagojena galeriji</w:t>
      </w:r>
      <w:r w:rsidRPr="00B66401">
        <w:rPr>
          <w:rFonts w:asciiTheme="minorHAnsi" w:hAnsiTheme="minorHAnsi" w:cstheme="minorHAnsi"/>
          <w:sz w:val="22"/>
          <w:szCs w:val="22"/>
          <w:lang w:val="sl-SI"/>
        </w:rPr>
        <w:t>, saj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se je je umetnica lotila z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 xml:space="preserve"> mislijo na to, da </w:t>
      </w:r>
      <w:r>
        <w:rPr>
          <w:rFonts w:asciiTheme="minorHAnsi" w:hAnsiTheme="minorHAnsi" w:cstheme="minorHAnsi"/>
          <w:sz w:val="22"/>
          <w:szCs w:val="22"/>
          <w:lang w:val="sl-SI"/>
        </w:rPr>
        <w:t>je vstop v pritličje galerije brezplačen. Tako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 xml:space="preserve"> je kiparske mizanscene ustvarila tudi na podlagi tehtnega premisleka o umestitvi razstavnega prostora med peš cono ob reki Ljubljanici na eni in notranj</w:t>
      </w:r>
      <w:r>
        <w:rPr>
          <w:rFonts w:asciiTheme="minorHAnsi" w:hAnsiTheme="minorHAnsi" w:cstheme="minorHAnsi"/>
          <w:sz w:val="22"/>
          <w:szCs w:val="22"/>
          <w:lang w:val="sl-SI"/>
        </w:rPr>
        <w:t>im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 xml:space="preserve"> dvorišče</w:t>
      </w:r>
      <w:r>
        <w:rPr>
          <w:rFonts w:asciiTheme="minorHAnsi" w:hAnsiTheme="minorHAnsi" w:cstheme="minorHAnsi"/>
          <w:sz w:val="22"/>
          <w:szCs w:val="22"/>
          <w:lang w:val="sl-SI"/>
        </w:rPr>
        <w:t>m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 xml:space="preserve"> na drugi strani hiše. </w:t>
      </w:r>
      <w:r>
        <w:rPr>
          <w:rFonts w:asciiTheme="minorHAnsi" w:hAnsiTheme="minorHAnsi" w:cstheme="minorHAnsi"/>
          <w:sz w:val="22"/>
          <w:szCs w:val="22"/>
          <w:lang w:val="sl-SI"/>
        </w:rPr>
        <w:t>S tem</w:t>
      </w:r>
      <w:r w:rsidRPr="009C4117">
        <w:rPr>
          <w:rFonts w:asciiTheme="minorHAnsi" w:hAnsiTheme="minorHAnsi" w:cstheme="minorHAnsi"/>
          <w:sz w:val="22"/>
          <w:szCs w:val="22"/>
          <w:lang w:val="sl-SI"/>
        </w:rPr>
        <w:t xml:space="preserve"> je želela poudariti idejo možnosti podaljšanja oziroma povezovanja dveh javnih območij v okolici </w:t>
      </w:r>
      <w:proofErr w:type="spellStart"/>
      <w:r w:rsidRPr="009C4117">
        <w:rPr>
          <w:rFonts w:asciiTheme="minorHAnsi" w:hAnsiTheme="minorHAnsi" w:cstheme="minorHAnsi"/>
          <w:sz w:val="22"/>
          <w:szCs w:val="22"/>
          <w:lang w:val="sl-SI"/>
        </w:rPr>
        <w:t>Cukrarne</w:t>
      </w:r>
      <w:proofErr w:type="spellEnd"/>
      <w:r w:rsidRPr="009C4117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1DD807E2" w14:textId="08FA6FD7" w:rsidR="009C4117" w:rsidRDefault="009C4117" w:rsidP="009C411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AA130CC" w14:textId="58565580" w:rsidR="009C4117" w:rsidRDefault="002C56D7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sodelovanju med kustosinjo razstave </w:t>
      </w:r>
      <w:r w:rsidRPr="002C56D7">
        <w:rPr>
          <w:rFonts w:asciiTheme="minorHAnsi" w:hAnsiTheme="minorHAnsi" w:cstheme="minorHAnsi"/>
          <w:b/>
          <w:sz w:val="22"/>
          <w:szCs w:val="22"/>
          <w:lang w:val="sl-SI"/>
        </w:rPr>
        <w:t>Alenko Gregorič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in umetnico je nastal izbor del za razstavo in dialoške povezave med njimi, prav za galerijo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Cukrarne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pa je nastala tudi nova produkcija, ki je v sozvočju s sugestivnimi oblikami del in nenazadnje samimi naslovi skulptur. </w:t>
      </w:r>
      <w:proofErr w:type="spellStart"/>
      <w:r w:rsidRPr="002C56D7">
        <w:rPr>
          <w:rFonts w:asciiTheme="minorHAnsi" w:hAnsiTheme="minorHAnsi" w:cstheme="minorHAnsi"/>
          <w:i/>
          <w:sz w:val="22"/>
          <w:szCs w:val="22"/>
          <w:lang w:val="sl-SI"/>
        </w:rPr>
        <w:t>Tschumi</w:t>
      </w:r>
      <w:proofErr w:type="spellEnd"/>
      <w:r w:rsidRPr="002C56D7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proofErr w:type="spellStart"/>
      <w:r w:rsidRPr="002C56D7">
        <w:rPr>
          <w:rFonts w:asciiTheme="minorHAnsi" w:hAnsiTheme="minorHAnsi" w:cstheme="minorHAnsi"/>
          <w:i/>
          <w:sz w:val="22"/>
          <w:szCs w:val="22"/>
          <w:lang w:val="sl-SI"/>
        </w:rPr>
        <w:t>Alumni</w:t>
      </w:r>
      <w:proofErr w:type="spellEnd"/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Pr="002C56D7">
        <w:rPr>
          <w:rFonts w:asciiTheme="minorHAnsi" w:hAnsiTheme="minorHAnsi" w:cstheme="minorHAnsi"/>
          <w:i/>
          <w:iCs/>
          <w:sz w:val="22"/>
          <w:szCs w:val="22"/>
          <w:lang w:val="sl-SI"/>
        </w:rPr>
        <w:t>DORIS</w:t>
      </w:r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Pr="002C56D7">
        <w:rPr>
          <w:rFonts w:asciiTheme="minorHAnsi" w:hAnsiTheme="minorHAnsi" w:cstheme="minorHAnsi"/>
          <w:i/>
          <w:iCs/>
          <w:sz w:val="22"/>
          <w:szCs w:val="22"/>
          <w:lang w:val="sl-SI"/>
        </w:rPr>
        <w:t>Stres v Teksasu</w:t>
      </w:r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Pr="002C56D7">
        <w:rPr>
          <w:rFonts w:asciiTheme="minorHAnsi" w:hAnsiTheme="minorHAnsi" w:cstheme="minorHAnsi"/>
          <w:i/>
          <w:sz w:val="22"/>
          <w:szCs w:val="22"/>
          <w:lang w:val="sl-SI"/>
        </w:rPr>
        <w:t>Slabe volje brez kioska in kuhinje</w:t>
      </w:r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 ali pa </w:t>
      </w:r>
      <w:r w:rsidRPr="002C56D7">
        <w:rPr>
          <w:rFonts w:asciiTheme="minorHAnsi" w:hAnsiTheme="minorHAnsi" w:cstheme="minorHAnsi"/>
          <w:i/>
          <w:sz w:val="22"/>
          <w:szCs w:val="22"/>
          <w:lang w:val="sl-SI"/>
        </w:rPr>
        <w:t>Mokre</w:t>
      </w:r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2C56D7">
        <w:rPr>
          <w:rFonts w:asciiTheme="minorHAnsi" w:hAnsiTheme="minorHAnsi" w:cstheme="minorHAnsi"/>
          <w:i/>
          <w:sz w:val="22"/>
          <w:szCs w:val="22"/>
          <w:lang w:val="sl-SI"/>
        </w:rPr>
        <w:t>noge</w:t>
      </w:r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Pr="002C56D7">
        <w:rPr>
          <w:rFonts w:asciiTheme="minorHAnsi" w:hAnsiTheme="minorHAnsi" w:cstheme="minorHAnsi"/>
          <w:i/>
          <w:sz w:val="22"/>
          <w:szCs w:val="22"/>
          <w:lang w:val="sl-SI"/>
        </w:rPr>
        <w:t>Poletje</w:t>
      </w:r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 – to so le nekatera od njihovih igrivih in hkrati domiselnih poimenovanj.</w:t>
      </w:r>
    </w:p>
    <w:p w14:paraId="031B02D2" w14:textId="3E47D44F" w:rsidR="002C56D7" w:rsidRDefault="002C56D7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4A8A002" w14:textId="5575E786" w:rsidR="002C56D7" w:rsidRDefault="002C56D7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Kustosinja Alenka Gregorič je o projektu med drugim zapisala: </w:t>
      </w:r>
      <w:r w:rsidRPr="00936005">
        <w:rPr>
          <w:rFonts w:asciiTheme="minorHAnsi" w:hAnsiTheme="minorHAnsi" w:cstheme="minorHAnsi"/>
          <w:i/>
          <w:color w:val="7030A0"/>
          <w:sz w:val="22"/>
          <w:szCs w:val="22"/>
          <w:lang w:val="sl-SI"/>
        </w:rPr>
        <w:t>»Preudarna postavitev del s premislekom o specifikah galerije in njene neposredne okolice tvori premišljeno celoto, gledalce spodbuja k razumevanju onkraj estetskega ter jih želi usmeriti k razmisleku o vprašanju dostopnosti in namembnosti galerijskih prostorov. Do potankosti premišljeni in mojstrsko izvedeni estetski kiparski izdelki so namreč istočasno tudi podporne skulpture, umetnica pa nam s sugestivnimi detajli prišepetava možne načine njihove uporabe. Tako umetniško delo postane klop za sedenje, na katero avtorica umesti kalupe različnih rekvizitov, denimo pepelnika, šminke, verižice ali čevljev, s katerimi aludira na možne pristope k aktivaciji. Dela, narejena v kombinaciji lesa, betona in različnih umetnih materialov, s svojo živopisnostjo neprenehoma vabijo gledalca k interakciji oziroma k razmisleku o njihovem namenu. Ne gre za pozive k neodgovorni ali pa morda pretirano angažirani uporabi razstavnih eksponatov, temveč umetnica skozi subtilne geste in rušenje ustaljenih kodov galerijskih navad v zvezi z motrenjem umetniških del predlaga drugačne poglede in širše razumevanje vloge in naloge prostorov umetnosti ter njihove družbene odgovornosti.«</w:t>
      </w:r>
    </w:p>
    <w:p w14:paraId="273FDB18" w14:textId="78981979" w:rsidR="002C56D7" w:rsidRPr="002C56D7" w:rsidRDefault="002C56D7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3F9E1F84" w14:textId="192EFE51" w:rsidR="002C56D7" w:rsidRPr="002C56D7" w:rsidRDefault="002C56D7" w:rsidP="002C56D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2C56D7">
        <w:rPr>
          <w:rFonts w:asciiTheme="minorHAnsi" w:hAnsiTheme="minorHAnsi" w:cstheme="minorHAnsi"/>
          <w:sz w:val="22"/>
          <w:szCs w:val="22"/>
          <w:lang w:val="sl-SI"/>
        </w:rPr>
        <w:t>Poleg omenjenih »aktivacijskih pripomočkov« skulpture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Maruše Sagadin</w:t>
      </w:r>
      <w:r w:rsidRPr="002C56D7">
        <w:rPr>
          <w:rFonts w:asciiTheme="minorHAnsi" w:hAnsiTheme="minorHAnsi" w:cstheme="minorHAnsi"/>
          <w:sz w:val="22"/>
          <w:szCs w:val="22"/>
          <w:lang w:val="sl-SI"/>
        </w:rPr>
        <w:t xml:space="preserve"> vključujejo tudi ikonografske interpretacije in oblikovne asociacije na različne dele ženskega telesa, kot so prsi, kodri las ali pa stopalo oziroma v zvezi z njim obuvalo z visokimi petami, ki je predmet poudarjanja lepote in hkrati predmet večne neudobnosti. Na razstavi je predstavljenih nekaj skulptur – klopi, manjših in velikih, izjemno dolgih, samostojnih ali postavljenih v celote – ki kar kličejo po sedenju, istočasno pa med njimi najdemo tudi skulpture v obliki nekakšnih paravanov oziroma pregrad, za katerimi lahko odkrijemo skrite kotičke za razmislek, klepet ali pa le mirno odmaknjeno sedenje. </w:t>
      </w:r>
    </w:p>
    <w:p w14:paraId="0956500F" w14:textId="3ADF2658" w:rsidR="00782F62" w:rsidRPr="00445173" w:rsidRDefault="00782F62" w:rsidP="00337902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F740D20" w14:textId="6EB269A9" w:rsidR="00932DB6" w:rsidRDefault="002165CE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Razstava bo 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Cukrarni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na ogled </w:t>
      </w:r>
      <w:r w:rsidR="002C56D7">
        <w:rPr>
          <w:rFonts w:asciiTheme="minorHAnsi" w:hAnsiTheme="minorHAnsi" w:cstheme="minorHAnsi"/>
          <w:sz w:val="22"/>
          <w:szCs w:val="22"/>
          <w:lang w:val="sl-SI"/>
        </w:rPr>
        <w:t>do 22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2C56D7">
        <w:rPr>
          <w:rFonts w:asciiTheme="minorHAnsi" w:hAnsiTheme="minorHAnsi" w:cstheme="minorHAnsi"/>
          <w:sz w:val="22"/>
          <w:szCs w:val="22"/>
          <w:lang w:val="sl-SI"/>
        </w:rPr>
        <w:t>maja 2022.</w:t>
      </w:r>
    </w:p>
    <w:p w14:paraId="4D8C779F" w14:textId="20D5F916" w:rsidR="00C1507C" w:rsidRDefault="00C1507C" w:rsidP="002C56D7">
      <w:pPr>
        <w:pStyle w:val="Default"/>
        <w:widowControl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363E8B9A" w14:textId="77777777" w:rsidR="00C1507C" w:rsidRPr="00C1507C" w:rsidRDefault="00C1507C">
      <w:pPr>
        <w:rPr>
          <w:rFonts w:ascii="Times New Roman" w:eastAsia="Times New Roman" w:hAnsi="Arial Unicode MS" w:cs="Times New Roman"/>
          <w:kern w:val="1"/>
          <w:sz w:val="24"/>
          <w:szCs w:val="24"/>
          <w:lang w:val="it-IT" w:eastAsia="zh-CN" w:bidi="hi-IN"/>
        </w:rPr>
      </w:pPr>
      <w:r>
        <w:rPr>
          <w:rFonts w:cstheme="minorHAnsi"/>
        </w:rPr>
        <w:t>_____</w:t>
      </w:r>
      <w:bookmarkStart w:id="1" w:name="_GoBack"/>
      <w:bookmarkEnd w:id="1"/>
    </w:p>
    <w:p w14:paraId="07A5F119" w14:textId="2B7A2FF4" w:rsidR="00C1507C" w:rsidRPr="007B642A" w:rsidRDefault="00C1507C" w:rsidP="007B642A">
      <w:pPr>
        <w:pStyle w:val="Default"/>
        <w:widowControl/>
        <w:spacing w:line="276" w:lineRule="auto"/>
        <w:rPr>
          <w:rFonts w:asciiTheme="minorHAnsi" w:hAnsiTheme="minorHAnsi" w:cstheme="minorHAnsi"/>
          <w:sz w:val="18"/>
          <w:szCs w:val="18"/>
          <w:lang w:val="sl-SI"/>
        </w:rPr>
      </w:pPr>
      <w:r w:rsidRPr="007F0617">
        <w:rPr>
          <w:rFonts w:asciiTheme="minorHAnsi" w:hAnsiTheme="minorHAnsi" w:cstheme="minorHAnsi"/>
          <w:sz w:val="18"/>
          <w:szCs w:val="18"/>
          <w:lang w:val="sl-SI"/>
        </w:rPr>
        <w:t xml:space="preserve">Podpis fotografije zgoraj: </w:t>
      </w:r>
      <w:r w:rsidR="007B642A" w:rsidRPr="007B642A">
        <w:rPr>
          <w:rFonts w:asciiTheme="minorHAnsi" w:hAnsiTheme="minorHAnsi" w:cstheme="minorHAnsi"/>
          <w:b/>
          <w:sz w:val="18"/>
          <w:szCs w:val="18"/>
          <w:lang w:val="it-IT"/>
        </w:rPr>
        <w:t>B-</w:t>
      </w:r>
      <w:proofErr w:type="spellStart"/>
      <w:r w:rsidR="007B642A" w:rsidRPr="007B642A">
        <w:rPr>
          <w:rFonts w:asciiTheme="minorHAnsi" w:hAnsiTheme="minorHAnsi" w:cstheme="minorHAnsi"/>
          <w:b/>
          <w:sz w:val="18"/>
          <w:szCs w:val="18"/>
          <w:lang w:val="it-IT"/>
        </w:rPr>
        <w:t>Girls</w:t>
      </w:r>
      <w:proofErr w:type="spellEnd"/>
      <w:r w:rsidR="007B642A" w:rsidRPr="007B642A">
        <w:rPr>
          <w:rFonts w:asciiTheme="minorHAnsi" w:hAnsiTheme="minorHAnsi" w:cstheme="minorHAnsi"/>
          <w:b/>
          <w:sz w:val="18"/>
          <w:szCs w:val="18"/>
          <w:lang w:val="it-IT"/>
        </w:rPr>
        <w:t xml:space="preserve">, Go!, 2018; </w:t>
      </w:r>
      <w:r w:rsidR="007B642A" w:rsidRPr="007B642A">
        <w:rPr>
          <w:rFonts w:asciiTheme="minorHAnsi" w:hAnsiTheme="minorHAnsi" w:cstheme="minorHAnsi"/>
          <w:sz w:val="18"/>
          <w:szCs w:val="18"/>
          <w:lang w:val="it-IT"/>
        </w:rPr>
        <w:t>k</w:t>
      </w:r>
      <w:proofErr w:type="spellStart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>ovina</w:t>
      </w:r>
      <w:proofErr w:type="spellEnd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 xml:space="preserve">, les, barva, 385 × 490 × </w:t>
      </w:r>
      <w:smartTag w:uri="urn:schemas-microsoft-com:office:smarttags" w:element="metricconverter">
        <w:smartTagPr>
          <w:attr w:name="ProductID" w:val="330 cm"/>
        </w:smartTagPr>
        <w:r w:rsidR="007B642A" w:rsidRPr="007B642A">
          <w:rPr>
            <w:rFonts w:asciiTheme="minorHAnsi" w:hAnsiTheme="minorHAnsi" w:cstheme="minorHAnsi"/>
            <w:sz w:val="18"/>
            <w:szCs w:val="18"/>
            <w:lang w:val="sl-SI"/>
          </w:rPr>
          <w:t>330 cm</w:t>
        </w:r>
      </w:smartTag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 xml:space="preserve"> (oder:</w:t>
      </w:r>
      <w:r w:rsidR="007B642A" w:rsidRPr="007B642A">
        <w:rPr>
          <w:rFonts w:asciiTheme="minorHAnsi" w:hAnsiTheme="minorHAnsi" w:cstheme="minorHAnsi"/>
          <w:sz w:val="18"/>
          <w:szCs w:val="18"/>
          <w:lang w:val="de-AT"/>
        </w:rPr>
        <w:t xml:space="preserve"> 385 × 440 × </w:t>
      </w:r>
      <w:smartTag w:uri="urn:schemas-microsoft-com:office:smarttags" w:element="metricconverter">
        <w:smartTagPr>
          <w:attr w:name="ProductID" w:val="280 cm"/>
        </w:smartTagPr>
        <w:r w:rsidR="007B642A" w:rsidRPr="007B642A">
          <w:rPr>
            <w:rFonts w:asciiTheme="minorHAnsi" w:hAnsiTheme="minorHAnsi" w:cstheme="minorHAnsi"/>
            <w:sz w:val="18"/>
            <w:szCs w:val="18"/>
            <w:lang w:val="de-AT"/>
          </w:rPr>
          <w:t>280 cm</w:t>
        </w:r>
      </w:smartTag>
      <w:r w:rsidR="007B642A" w:rsidRPr="007B642A">
        <w:rPr>
          <w:rFonts w:asciiTheme="minorHAnsi" w:hAnsiTheme="minorHAnsi" w:cstheme="minorHAnsi"/>
          <w:sz w:val="18"/>
          <w:szCs w:val="18"/>
          <w:lang w:val="de-AT"/>
        </w:rPr>
        <w:t>); n</w:t>
      </w:r>
      <w:proofErr w:type="spellStart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>aročnik</w:t>
      </w:r>
      <w:proofErr w:type="spellEnd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 xml:space="preserve">: KÖR, Kunst </w:t>
      </w:r>
      <w:proofErr w:type="spellStart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>im</w:t>
      </w:r>
      <w:proofErr w:type="spellEnd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proofErr w:type="spellStart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>öffentlichen</w:t>
      </w:r>
      <w:proofErr w:type="spellEnd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proofErr w:type="spellStart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>Raum</w:t>
      </w:r>
      <w:proofErr w:type="spellEnd"/>
      <w:r w:rsidR="007B642A" w:rsidRPr="007B642A">
        <w:rPr>
          <w:rFonts w:asciiTheme="minorHAnsi" w:hAnsiTheme="minorHAnsi" w:cstheme="minorHAnsi"/>
          <w:sz w:val="18"/>
          <w:szCs w:val="18"/>
          <w:lang w:val="sl-SI"/>
        </w:rPr>
        <w:t>, Dunaj, 2018;</w:t>
      </w:r>
      <w:r w:rsidR="007B642A">
        <w:rPr>
          <w:rFonts w:asciiTheme="minorHAnsi" w:hAnsiTheme="minorHAnsi" w:cstheme="minorHAnsi"/>
          <w:b/>
          <w:sz w:val="18"/>
          <w:szCs w:val="18"/>
          <w:lang w:val="sl-SI"/>
        </w:rPr>
        <w:t xml:space="preserve"> f</w:t>
      </w:r>
      <w:r w:rsidR="007B642A" w:rsidRPr="007B642A">
        <w:rPr>
          <w:rFonts w:asciiTheme="minorHAnsi" w:hAnsiTheme="minorHAnsi" w:cstheme="minorHAnsi"/>
          <w:b/>
          <w:sz w:val="18"/>
          <w:szCs w:val="18"/>
          <w:lang w:val="sl-SI"/>
        </w:rPr>
        <w:t>oto:</w:t>
      </w:r>
      <w:r w:rsidR="007B642A" w:rsidRPr="007B642A">
        <w:rPr>
          <w:rFonts w:asciiTheme="minorHAnsi" w:hAnsiTheme="minorHAnsi" w:cstheme="minorHAnsi"/>
          <w:b/>
          <w:sz w:val="18"/>
          <w:szCs w:val="18"/>
          <w:lang w:val="it-IT"/>
        </w:rPr>
        <w:t xml:space="preserve"> </w:t>
      </w:r>
      <w:proofErr w:type="spellStart"/>
      <w:r w:rsidR="007B642A" w:rsidRPr="007B642A">
        <w:rPr>
          <w:rFonts w:asciiTheme="minorHAnsi" w:hAnsiTheme="minorHAnsi" w:cstheme="minorHAnsi"/>
          <w:b/>
          <w:sz w:val="18"/>
          <w:szCs w:val="18"/>
          <w:lang w:val="sl-SI"/>
        </w:rPr>
        <w:t>Johannes</w:t>
      </w:r>
      <w:proofErr w:type="spellEnd"/>
      <w:r w:rsidR="007B642A" w:rsidRPr="007B642A">
        <w:rPr>
          <w:rFonts w:asciiTheme="minorHAnsi" w:hAnsiTheme="minorHAnsi" w:cstheme="minorHAnsi"/>
          <w:b/>
          <w:sz w:val="18"/>
          <w:szCs w:val="18"/>
          <w:lang w:val="sl-SI"/>
        </w:rPr>
        <w:t xml:space="preserve"> </w:t>
      </w:r>
      <w:proofErr w:type="spellStart"/>
      <w:r w:rsidR="007B642A" w:rsidRPr="007B642A">
        <w:rPr>
          <w:rFonts w:asciiTheme="minorHAnsi" w:hAnsiTheme="minorHAnsi" w:cstheme="minorHAnsi"/>
          <w:b/>
          <w:sz w:val="18"/>
          <w:szCs w:val="18"/>
          <w:lang w:val="sl-SI"/>
        </w:rPr>
        <w:t>Stoll</w:t>
      </w:r>
      <w:proofErr w:type="spellEnd"/>
      <w:r w:rsidR="007B642A" w:rsidRPr="007B642A">
        <w:rPr>
          <w:rFonts w:asciiTheme="minorHAnsi" w:hAnsiTheme="minorHAnsi" w:cstheme="minorHAnsi"/>
          <w:b/>
          <w:sz w:val="18"/>
          <w:szCs w:val="18"/>
          <w:lang w:val="sl-SI"/>
        </w:rPr>
        <w:t xml:space="preserve">, </w:t>
      </w:r>
      <w:proofErr w:type="spellStart"/>
      <w:r w:rsidR="007B642A" w:rsidRPr="007B642A">
        <w:rPr>
          <w:rFonts w:asciiTheme="minorHAnsi" w:hAnsiTheme="minorHAnsi" w:cstheme="minorHAnsi"/>
          <w:b/>
          <w:sz w:val="18"/>
          <w:szCs w:val="18"/>
          <w:lang w:val="sl-SI"/>
        </w:rPr>
        <w:t>Belvedere</w:t>
      </w:r>
      <w:proofErr w:type="spellEnd"/>
      <w:r w:rsidR="007B642A" w:rsidRPr="007B642A">
        <w:rPr>
          <w:rFonts w:asciiTheme="minorHAnsi" w:hAnsiTheme="minorHAnsi" w:cstheme="minorHAnsi"/>
          <w:b/>
          <w:sz w:val="18"/>
          <w:szCs w:val="18"/>
          <w:lang w:val="sl-SI"/>
        </w:rPr>
        <w:t>, Dunaj</w:t>
      </w:r>
    </w:p>
    <w:sectPr w:rsidR="00C1507C" w:rsidRPr="007B642A" w:rsidSect="00074D4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844E" w14:textId="77777777" w:rsidR="007E5CB2" w:rsidRDefault="007E5CB2" w:rsidP="00F95DA3">
      <w:pPr>
        <w:spacing w:after="0" w:line="240" w:lineRule="auto"/>
      </w:pPr>
      <w:r>
        <w:separator/>
      </w:r>
    </w:p>
  </w:endnote>
  <w:endnote w:type="continuationSeparator" w:id="0">
    <w:p w14:paraId="5B163C0A" w14:textId="77777777" w:rsidR="007E5CB2" w:rsidRDefault="007E5CB2" w:rsidP="00F9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uperclarendon Ligh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E6FF" w14:textId="3B327549" w:rsidR="00074D48" w:rsidRDefault="00074D48">
    <w:pPr>
      <w:pStyle w:val="Noga"/>
    </w:pPr>
    <w:r>
      <w:rPr>
        <w:noProof/>
        <w:lang w:eastAsia="sl-SI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19CA40DF" wp14:editId="00E15055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6882681" cy="54000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2681" cy="54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6E5797" w14:textId="77777777" w:rsidR="00074D48" w:rsidRDefault="00074D48" w:rsidP="00074D48">
                          <w:pPr>
                            <w:pStyle w:val="SenderInformation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Muzej in galerije mesta Ljubljane • Gosposka 15, 1000 Ljubljana /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sv-SE"/>
                            </w:rPr>
                            <w:t xml:space="preserve">Cukrarna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• Poljanski nasip 40, 1000 Ljubljana</w:t>
                          </w:r>
                        </w:p>
                        <w:p w14:paraId="2322EF8F" w14:textId="01CBF411" w:rsidR="00074D48" w:rsidRDefault="00074D48" w:rsidP="00074D48">
                          <w:pPr>
                            <w:pStyle w:val="SenderInformation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www.cukrarna.art •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Arial" w:hAnsi="Arial"/>
                                <w:sz w:val="18"/>
                                <w:szCs w:val="18"/>
                              </w:rPr>
                              <w:t>info@cukrarna.art</w:t>
                            </w:r>
                          </w:hyperlink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• +386 (0)</w:t>
                          </w:r>
                          <w:r w:rsidR="0055086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51 369 247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A40D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781.05pt;width:541.95pt;height:42.5pt;z-index:25166336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" filled="f" stroked="f" strokeweight="1pt">
              <v:stroke miterlimit="4"/>
              <v:textbox inset="0,0,0,0">
                <w:txbxContent>
                  <w:p w14:paraId="0B6E5797" w14:textId="77777777" w:rsidR="00074D48" w:rsidRDefault="00074D48" w:rsidP="00074D48">
                    <w:pPr>
                      <w:pStyle w:val="SenderInformation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Muzej in galerije mesta Ljubljane • Gosposka 15, 1000 Ljubljana / </w:t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sv-SE"/>
                      </w:rPr>
                      <w:t xml:space="preserve">Cukrarna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• Poljanski nasip 40, 1000 Ljubljana</w:t>
                    </w:r>
                  </w:p>
                  <w:p w14:paraId="2322EF8F" w14:textId="01CBF411" w:rsidR="00074D48" w:rsidRDefault="00074D48" w:rsidP="00074D48">
                    <w:pPr>
                      <w:pStyle w:val="SenderInformation"/>
                      <w:rPr>
                        <w:rFonts w:hint="eastAsia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www.cukrarna.art • </w:t>
                    </w:r>
                    <w:hyperlink r:id="rId2" w:history="1">
                      <w:r>
                        <w:rPr>
                          <w:rStyle w:val="Hyperlink0"/>
                          <w:rFonts w:ascii="Arial" w:hAnsi="Arial"/>
                          <w:sz w:val="18"/>
                          <w:szCs w:val="18"/>
                        </w:rPr>
                        <w:t>info@cukrarna.art</w:t>
                      </w:r>
                    </w:hyperlink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• +386 (0)</w:t>
                    </w:r>
                    <w:r w:rsidR="00550866">
                      <w:rPr>
                        <w:rFonts w:ascii="Arial" w:hAnsi="Arial"/>
                        <w:sz w:val="18"/>
                        <w:szCs w:val="18"/>
                      </w:rPr>
                      <w:t>51 369 247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BA11" w14:textId="0328ECD2" w:rsidR="00F95DA3" w:rsidRDefault="00F95DA3">
    <w:pPr>
      <w:pStyle w:val="Noga"/>
    </w:pPr>
    <w:r>
      <w:rPr>
        <w:noProof/>
        <w:lang w:eastAsia="sl-SI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411EEE2" wp14:editId="3E2F8E94">
              <wp:simplePos x="0" y="0"/>
              <wp:positionH relativeFrom="margin">
                <wp:align>center</wp:align>
              </wp:positionH>
              <wp:positionV relativeFrom="page">
                <wp:posOffset>9957435</wp:posOffset>
              </wp:positionV>
              <wp:extent cx="6882681" cy="540000"/>
              <wp:effectExtent l="0" t="0" r="0" b="0"/>
              <wp:wrapNone/>
              <wp:docPr id="1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2681" cy="54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8DBB970" w14:textId="77777777" w:rsidR="00F95DA3" w:rsidRDefault="00F95DA3" w:rsidP="00F95DA3">
                          <w:pPr>
                            <w:pStyle w:val="SenderInformation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Muzej in galerije mesta Ljubljane • Gosposka 15, 1000 Ljubljana /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sv-SE"/>
                            </w:rPr>
                            <w:t xml:space="preserve">Cukrarna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• Poljanski nasip 40, 1000 Ljubljana</w:t>
                          </w:r>
                        </w:p>
                        <w:p w14:paraId="2065F9B2" w14:textId="563384EE" w:rsidR="00F95DA3" w:rsidRDefault="00F95DA3" w:rsidP="00F95DA3">
                          <w:pPr>
                            <w:pStyle w:val="SenderInformation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www.cukrarna.art •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Arial" w:hAnsi="Arial"/>
                                <w:sz w:val="18"/>
                                <w:szCs w:val="18"/>
                              </w:rPr>
                              <w:t>info@cukrarna.art</w:t>
                            </w:r>
                          </w:hyperlink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• +386 (0)</w:t>
                          </w:r>
                          <w:r w:rsidR="0055086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51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5086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369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5086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247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1EE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4.05pt;width:541.95pt;height:42.5pt;z-index:25166131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" filled="f" stroked="f" strokeweight="1pt">
              <v:stroke miterlimit="4"/>
              <v:textbox inset="0,0,0,0">
                <w:txbxContent>
                  <w:p w14:paraId="78DBB970" w14:textId="77777777" w:rsidR="00F95DA3" w:rsidRDefault="00F95DA3" w:rsidP="00F95DA3">
                    <w:pPr>
                      <w:pStyle w:val="SenderInformation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Muzej in galerije mesta Ljubljane • Gosposka 15, 1000 Ljubljana / </w:t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sv-SE"/>
                      </w:rPr>
                      <w:t xml:space="preserve">Cukrarna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• Poljanski nasip 40, 1000 Ljubljana</w:t>
                    </w:r>
                  </w:p>
                  <w:p w14:paraId="2065F9B2" w14:textId="563384EE" w:rsidR="00F95DA3" w:rsidRDefault="00F95DA3" w:rsidP="00F95DA3">
                    <w:pPr>
                      <w:pStyle w:val="SenderInformation"/>
                      <w:rPr>
                        <w:rFonts w:hint="eastAsia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www.cukrarna.art • </w:t>
                    </w:r>
                    <w:hyperlink r:id="rId2" w:history="1">
                      <w:r>
                        <w:rPr>
                          <w:rStyle w:val="Hyperlink0"/>
                          <w:rFonts w:ascii="Arial" w:hAnsi="Arial"/>
                          <w:sz w:val="18"/>
                          <w:szCs w:val="18"/>
                        </w:rPr>
                        <w:t>info@cukrarna.art</w:t>
                      </w:r>
                    </w:hyperlink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• +386 (0)</w:t>
                    </w:r>
                    <w:r w:rsidR="00550866">
                      <w:rPr>
                        <w:rFonts w:ascii="Arial" w:hAnsi="Arial"/>
                        <w:sz w:val="18"/>
                        <w:szCs w:val="18"/>
                      </w:rPr>
                      <w:t>51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550866">
                      <w:rPr>
                        <w:rFonts w:ascii="Arial" w:hAnsi="Arial"/>
                        <w:sz w:val="18"/>
                        <w:szCs w:val="18"/>
                      </w:rPr>
                      <w:t>369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550866">
                      <w:rPr>
                        <w:rFonts w:ascii="Arial" w:hAnsi="Arial"/>
                        <w:sz w:val="18"/>
                        <w:szCs w:val="18"/>
                      </w:rPr>
                      <w:t>247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18E2" w14:textId="77777777" w:rsidR="007E5CB2" w:rsidRDefault="007E5CB2" w:rsidP="00F95DA3">
      <w:pPr>
        <w:spacing w:after="0" w:line="240" w:lineRule="auto"/>
      </w:pPr>
      <w:r>
        <w:separator/>
      </w:r>
    </w:p>
  </w:footnote>
  <w:footnote w:type="continuationSeparator" w:id="0">
    <w:p w14:paraId="65AD8BCA" w14:textId="77777777" w:rsidR="007E5CB2" w:rsidRDefault="007E5CB2" w:rsidP="00F9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A9C3" w14:textId="1BEC2767" w:rsidR="00F95DA3" w:rsidRDefault="00F95DA3">
    <w:pPr>
      <w:pStyle w:val="Glava"/>
    </w:pPr>
    <w:r>
      <w:rPr>
        <w:noProof/>
        <w:lang w:eastAsia="sl-SI"/>
      </w:rPr>
      <w:drawing>
        <wp:anchor distT="0" distB="0" distL="0" distR="0" simplePos="0" relativeHeight="251659264" behindDoc="0" locked="0" layoutInCell="1" allowOverlap="1" wp14:anchorId="4DB051DD" wp14:editId="2522E680">
          <wp:simplePos x="0" y="0"/>
          <wp:positionH relativeFrom="margin">
            <wp:align>center</wp:align>
          </wp:positionH>
          <wp:positionV relativeFrom="page">
            <wp:posOffset>134620</wp:posOffset>
          </wp:positionV>
          <wp:extent cx="6931317" cy="2999232"/>
          <wp:effectExtent l="0" t="0" r="3175" b="0"/>
          <wp:wrapTopAndBottom distT="0" distB="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1317" cy="2999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1"/>
    <w:rsid w:val="00002ED4"/>
    <w:rsid w:val="00034584"/>
    <w:rsid w:val="00074D48"/>
    <w:rsid w:val="00083767"/>
    <w:rsid w:val="000B3609"/>
    <w:rsid w:val="000D256B"/>
    <w:rsid w:val="000D71C2"/>
    <w:rsid w:val="000F2006"/>
    <w:rsid w:val="00102AE3"/>
    <w:rsid w:val="00145F24"/>
    <w:rsid w:val="00151D80"/>
    <w:rsid w:val="00163A3C"/>
    <w:rsid w:val="00166E40"/>
    <w:rsid w:val="001760F3"/>
    <w:rsid w:val="00190CCA"/>
    <w:rsid w:val="00196E51"/>
    <w:rsid w:val="0019720D"/>
    <w:rsid w:val="001B0486"/>
    <w:rsid w:val="001B35B5"/>
    <w:rsid w:val="001B457A"/>
    <w:rsid w:val="001B5DF5"/>
    <w:rsid w:val="001C3D19"/>
    <w:rsid w:val="001C6FDC"/>
    <w:rsid w:val="002165CE"/>
    <w:rsid w:val="00217330"/>
    <w:rsid w:val="00217506"/>
    <w:rsid w:val="00255DE8"/>
    <w:rsid w:val="00263CBE"/>
    <w:rsid w:val="002803DB"/>
    <w:rsid w:val="00283806"/>
    <w:rsid w:val="002850EB"/>
    <w:rsid w:val="002A2FE2"/>
    <w:rsid w:val="002A54BF"/>
    <w:rsid w:val="002A5CD8"/>
    <w:rsid w:val="002B6BE3"/>
    <w:rsid w:val="002C56D7"/>
    <w:rsid w:val="002E20AA"/>
    <w:rsid w:val="002E53BD"/>
    <w:rsid w:val="002E60A0"/>
    <w:rsid w:val="002F440E"/>
    <w:rsid w:val="002F5976"/>
    <w:rsid w:val="0031189F"/>
    <w:rsid w:val="0031360A"/>
    <w:rsid w:val="00321436"/>
    <w:rsid w:val="0032225A"/>
    <w:rsid w:val="00334E84"/>
    <w:rsid w:val="00337902"/>
    <w:rsid w:val="0036653C"/>
    <w:rsid w:val="0036698B"/>
    <w:rsid w:val="00385713"/>
    <w:rsid w:val="00391187"/>
    <w:rsid w:val="003917C8"/>
    <w:rsid w:val="00397359"/>
    <w:rsid w:val="003E4871"/>
    <w:rsid w:val="003F1329"/>
    <w:rsid w:val="00410241"/>
    <w:rsid w:val="00411AEA"/>
    <w:rsid w:val="00425958"/>
    <w:rsid w:val="0043520C"/>
    <w:rsid w:val="00440E21"/>
    <w:rsid w:val="00445173"/>
    <w:rsid w:val="0046263D"/>
    <w:rsid w:val="004806CF"/>
    <w:rsid w:val="004858BA"/>
    <w:rsid w:val="00492E04"/>
    <w:rsid w:val="004B5A72"/>
    <w:rsid w:val="004C0E79"/>
    <w:rsid w:val="004F03DD"/>
    <w:rsid w:val="004F745E"/>
    <w:rsid w:val="00510204"/>
    <w:rsid w:val="00515421"/>
    <w:rsid w:val="00520A76"/>
    <w:rsid w:val="005358F7"/>
    <w:rsid w:val="00550866"/>
    <w:rsid w:val="00550D07"/>
    <w:rsid w:val="00574951"/>
    <w:rsid w:val="00581FBC"/>
    <w:rsid w:val="00590B0A"/>
    <w:rsid w:val="005B0D25"/>
    <w:rsid w:val="005B7F12"/>
    <w:rsid w:val="005C2D27"/>
    <w:rsid w:val="005C6E41"/>
    <w:rsid w:val="005E0988"/>
    <w:rsid w:val="005F084E"/>
    <w:rsid w:val="006076A2"/>
    <w:rsid w:val="00610EA0"/>
    <w:rsid w:val="00611048"/>
    <w:rsid w:val="006172B2"/>
    <w:rsid w:val="00651E55"/>
    <w:rsid w:val="00652FEC"/>
    <w:rsid w:val="00663C04"/>
    <w:rsid w:val="00687573"/>
    <w:rsid w:val="006A1557"/>
    <w:rsid w:val="006B08B5"/>
    <w:rsid w:val="006B60D7"/>
    <w:rsid w:val="006B7A4E"/>
    <w:rsid w:val="006F0D1C"/>
    <w:rsid w:val="006F2E76"/>
    <w:rsid w:val="006F3759"/>
    <w:rsid w:val="006F4091"/>
    <w:rsid w:val="006F75AF"/>
    <w:rsid w:val="0074438A"/>
    <w:rsid w:val="00752CE8"/>
    <w:rsid w:val="0075377C"/>
    <w:rsid w:val="00771384"/>
    <w:rsid w:val="00777BB0"/>
    <w:rsid w:val="00782E16"/>
    <w:rsid w:val="00782F62"/>
    <w:rsid w:val="00787548"/>
    <w:rsid w:val="007A3268"/>
    <w:rsid w:val="007A3F0B"/>
    <w:rsid w:val="007B642A"/>
    <w:rsid w:val="007E5CB2"/>
    <w:rsid w:val="007F0617"/>
    <w:rsid w:val="007F622B"/>
    <w:rsid w:val="00801C71"/>
    <w:rsid w:val="008036E8"/>
    <w:rsid w:val="00805D4F"/>
    <w:rsid w:val="00822058"/>
    <w:rsid w:val="00823B3D"/>
    <w:rsid w:val="00835E8A"/>
    <w:rsid w:val="008414A4"/>
    <w:rsid w:val="00856BC2"/>
    <w:rsid w:val="008604B5"/>
    <w:rsid w:val="008B4933"/>
    <w:rsid w:val="008C259E"/>
    <w:rsid w:val="008D5524"/>
    <w:rsid w:val="008D7F82"/>
    <w:rsid w:val="008E62C1"/>
    <w:rsid w:val="00904027"/>
    <w:rsid w:val="0091086C"/>
    <w:rsid w:val="009203AA"/>
    <w:rsid w:val="00920CEF"/>
    <w:rsid w:val="00932DB6"/>
    <w:rsid w:val="00936005"/>
    <w:rsid w:val="00944282"/>
    <w:rsid w:val="00946C36"/>
    <w:rsid w:val="00953503"/>
    <w:rsid w:val="0096601C"/>
    <w:rsid w:val="00981D1A"/>
    <w:rsid w:val="009C4117"/>
    <w:rsid w:val="009C66D0"/>
    <w:rsid w:val="009E75BC"/>
    <w:rsid w:val="009F240B"/>
    <w:rsid w:val="00A04F06"/>
    <w:rsid w:val="00A056D9"/>
    <w:rsid w:val="00A3061E"/>
    <w:rsid w:val="00A32074"/>
    <w:rsid w:val="00A41439"/>
    <w:rsid w:val="00A424F2"/>
    <w:rsid w:val="00A42B87"/>
    <w:rsid w:val="00A60E9A"/>
    <w:rsid w:val="00A71D52"/>
    <w:rsid w:val="00A7203F"/>
    <w:rsid w:val="00AA2613"/>
    <w:rsid w:val="00AA3E4C"/>
    <w:rsid w:val="00AA4CA2"/>
    <w:rsid w:val="00AA673A"/>
    <w:rsid w:val="00AB6735"/>
    <w:rsid w:val="00AC0CE6"/>
    <w:rsid w:val="00AC51A6"/>
    <w:rsid w:val="00AD065C"/>
    <w:rsid w:val="00AF137A"/>
    <w:rsid w:val="00B127AC"/>
    <w:rsid w:val="00B141C6"/>
    <w:rsid w:val="00B162A4"/>
    <w:rsid w:val="00B17C65"/>
    <w:rsid w:val="00B32C7F"/>
    <w:rsid w:val="00B46348"/>
    <w:rsid w:val="00B5570E"/>
    <w:rsid w:val="00B66401"/>
    <w:rsid w:val="00B727FE"/>
    <w:rsid w:val="00B74118"/>
    <w:rsid w:val="00B75AB1"/>
    <w:rsid w:val="00BA4DAF"/>
    <w:rsid w:val="00BC0546"/>
    <w:rsid w:val="00BD7A98"/>
    <w:rsid w:val="00C10D33"/>
    <w:rsid w:val="00C1507C"/>
    <w:rsid w:val="00C1666D"/>
    <w:rsid w:val="00C271AE"/>
    <w:rsid w:val="00C46F98"/>
    <w:rsid w:val="00C527B8"/>
    <w:rsid w:val="00C66E75"/>
    <w:rsid w:val="00C77D28"/>
    <w:rsid w:val="00CA4C5D"/>
    <w:rsid w:val="00CB7F69"/>
    <w:rsid w:val="00CC6F2E"/>
    <w:rsid w:val="00CD1AC5"/>
    <w:rsid w:val="00CF0339"/>
    <w:rsid w:val="00CF2989"/>
    <w:rsid w:val="00CF313A"/>
    <w:rsid w:val="00D01655"/>
    <w:rsid w:val="00D26946"/>
    <w:rsid w:val="00D41B76"/>
    <w:rsid w:val="00D5178A"/>
    <w:rsid w:val="00D63A25"/>
    <w:rsid w:val="00D63C60"/>
    <w:rsid w:val="00D664FC"/>
    <w:rsid w:val="00D72B7F"/>
    <w:rsid w:val="00D75552"/>
    <w:rsid w:val="00D97153"/>
    <w:rsid w:val="00D972F7"/>
    <w:rsid w:val="00DC04CD"/>
    <w:rsid w:val="00DC407F"/>
    <w:rsid w:val="00DC6717"/>
    <w:rsid w:val="00DE4196"/>
    <w:rsid w:val="00DE6080"/>
    <w:rsid w:val="00E07151"/>
    <w:rsid w:val="00E30BFB"/>
    <w:rsid w:val="00E3383A"/>
    <w:rsid w:val="00E43E96"/>
    <w:rsid w:val="00E73D5A"/>
    <w:rsid w:val="00EB164B"/>
    <w:rsid w:val="00EC0E46"/>
    <w:rsid w:val="00ED7DB5"/>
    <w:rsid w:val="00EF08A8"/>
    <w:rsid w:val="00F04170"/>
    <w:rsid w:val="00F22E9C"/>
    <w:rsid w:val="00F2347C"/>
    <w:rsid w:val="00F41693"/>
    <w:rsid w:val="00F45E3E"/>
    <w:rsid w:val="00F63F49"/>
    <w:rsid w:val="00F74D8D"/>
    <w:rsid w:val="00F840E2"/>
    <w:rsid w:val="00F9018A"/>
    <w:rsid w:val="00F95DA3"/>
    <w:rsid w:val="00F96364"/>
    <w:rsid w:val="00FA5CA7"/>
    <w:rsid w:val="00FB4771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18D93F9"/>
  <w15:chartTrackingRefBased/>
  <w15:docId w15:val="{09688B6B-EB79-494E-A158-8BD35BC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53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basedOn w:val="Navaden"/>
    <w:rsid w:val="007F622B"/>
    <w:pPr>
      <w:spacing w:after="0" w:line="240" w:lineRule="auto"/>
    </w:pPr>
    <w:rPr>
      <w:rFonts w:ascii="Arial Unicode MS" w:hAnsi="Arial Unicode MS" w:cs="Calibri"/>
      <w:color w:val="000000"/>
      <w:lang w:eastAsia="sl-SI"/>
    </w:rPr>
  </w:style>
  <w:style w:type="paragraph" w:customStyle="1" w:styleId="BodyA">
    <w:name w:val="Body A"/>
    <w:rsid w:val="00535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sl-SI"/>
    </w:rPr>
  </w:style>
  <w:style w:type="table" w:styleId="Tabelamrea">
    <w:name w:val="Table Grid"/>
    <w:basedOn w:val="Navadnatabela"/>
    <w:uiPriority w:val="39"/>
    <w:rsid w:val="009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535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5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F137A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F9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5DA3"/>
  </w:style>
  <w:style w:type="paragraph" w:styleId="Noga">
    <w:name w:val="footer"/>
    <w:basedOn w:val="Navaden"/>
    <w:link w:val="NogaZnak"/>
    <w:uiPriority w:val="99"/>
    <w:unhideWhenUsed/>
    <w:rsid w:val="00F9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5DA3"/>
  </w:style>
  <w:style w:type="paragraph" w:customStyle="1" w:styleId="SenderInformation">
    <w:name w:val="Sender Information"/>
    <w:rsid w:val="00F95D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  <w:jc w:val="center"/>
    </w:pPr>
    <w:rPr>
      <w:rFonts w:ascii="Superclarendon Light" w:eastAsia="Arial Unicode MS" w:hAnsi="Superclarendon Light" w:cs="Arial Unicode MS"/>
      <w:color w:val="191A19"/>
      <w:sz w:val="20"/>
      <w:szCs w:val="2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Privzetapisavaodstavka"/>
    <w:rsid w:val="00F95DA3"/>
    <w:rPr>
      <w:u w:val="none"/>
    </w:rPr>
  </w:style>
  <w:style w:type="character" w:styleId="Hiperpovezava">
    <w:name w:val="Hyperlink"/>
    <w:basedOn w:val="Privzetapisavaodstavka"/>
    <w:uiPriority w:val="99"/>
    <w:unhideWhenUsed/>
    <w:rsid w:val="0078754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87548"/>
    <w:rPr>
      <w:color w:val="605E5C"/>
      <w:shd w:val="clear" w:color="auto" w:fill="E1DFDD"/>
    </w:rPr>
  </w:style>
  <w:style w:type="paragraph" w:customStyle="1" w:styleId="Default">
    <w:name w:val="Default"/>
    <w:rsid w:val="0044517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1"/>
      <w:sz w:val="24"/>
      <w:szCs w:val="24"/>
      <w:lang w:val="en"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9C41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41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411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41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411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krarna.art" TargetMode="External"/><Relationship Id="rId1" Type="http://schemas.openxmlformats.org/officeDocument/2006/relationships/hyperlink" Target="mailto:info@cukrarna.ar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krarna.art" TargetMode="External"/><Relationship Id="rId1" Type="http://schemas.openxmlformats.org/officeDocument/2006/relationships/hyperlink" Target="mailto:info@cukrarna.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Pavčič</dc:creator>
  <cp:keywords/>
  <dc:description/>
  <cp:lastModifiedBy>Maja Kovač</cp:lastModifiedBy>
  <cp:revision>23</cp:revision>
  <cp:lastPrinted>2021-09-21T16:18:00Z</cp:lastPrinted>
  <dcterms:created xsi:type="dcterms:W3CDTF">2022-01-27T12:16:00Z</dcterms:created>
  <dcterms:modified xsi:type="dcterms:W3CDTF">2022-02-25T08:00:00Z</dcterms:modified>
</cp:coreProperties>
</file>